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2EDA" w:rsidRPr="00E42EDA" w:rsidRDefault="00E42EDA" w:rsidP="00E42EDA">
      <w:pPr>
        <w:rPr>
          <w:b/>
          <w:bCs/>
        </w:rPr>
      </w:pPr>
      <w:r w:rsidRPr="00E42EDA">
        <w:rPr>
          <w:b/>
          <w:bCs/>
        </w:rPr>
        <w:t xml:space="preserve">ÖĞRENCİ KOÇLUK </w:t>
      </w:r>
      <w:r>
        <w:rPr>
          <w:b/>
          <w:bCs/>
        </w:rPr>
        <w:t>SÖZLEŞMESİ</w:t>
      </w:r>
    </w:p>
    <w:p w:rsidR="00E42EDA" w:rsidRPr="00E42EDA" w:rsidRDefault="00E42EDA" w:rsidP="00E42EDA">
      <w:r w:rsidRPr="00E42EDA">
        <w:t>1- Eğitim koçluğu, öğrencilerin istek ve hedefleri doğrultusunda farkındalık yaratarak kişisel başarı ve gelişimlerini desteklemek amacı ile ders başarısı, İlişki ve iletişim, kariyer, sosyal yasam ve hobiler konularında, eğitim koçluğu eğitim koçu ve öğrenci tarafından yapılan planlamalar çerçevesinde yapılacaktır.</w:t>
      </w:r>
    </w:p>
    <w:p w:rsidR="00E42EDA" w:rsidRPr="00E42EDA" w:rsidRDefault="00E42EDA" w:rsidP="00E42EDA">
      <w:pPr>
        <w:jc w:val="both"/>
      </w:pPr>
      <w:r>
        <w:t>2-</w:t>
      </w:r>
      <w:r w:rsidRPr="00E42EDA">
        <w:t>Öğrenci görüşmeleri kurumun kendi binasında ders saatleri içinde/ dışında yapılır. Öğrencinin okula görüşmelere getirilmesi ve okuldan alınması veli sorumluluğundadır.</w:t>
      </w:r>
    </w:p>
    <w:p w:rsidR="00E42EDA" w:rsidRPr="00E42EDA" w:rsidRDefault="00E42EDA" w:rsidP="00E42EDA">
      <w:pPr>
        <w:jc w:val="both"/>
      </w:pPr>
      <w:r>
        <w:t>3-</w:t>
      </w:r>
      <w:r w:rsidRPr="00E42EDA">
        <w:t>Öğrenci koçluk hizmetlerinde süreklilik esastır. Birlikte belirlenen seans sayısına göre görüşmelere öğrenci devam etmekle sorumludur.</w:t>
      </w:r>
    </w:p>
    <w:p w:rsidR="00E42EDA" w:rsidRPr="00E42EDA" w:rsidRDefault="00E42EDA" w:rsidP="00E42EDA">
      <w:pPr>
        <w:jc w:val="both"/>
      </w:pPr>
      <w:r>
        <w:t>4-</w:t>
      </w:r>
      <w:r w:rsidRPr="00E42EDA">
        <w:t>Öğrenci ve öğretmen randevusuna mazeretsiz devam etmekle yükümlüdür.</w:t>
      </w:r>
      <w:r w:rsidR="008B180B">
        <w:t xml:space="preserve"> Öğrenci randevuya gelmediği süre içinde ilk uyarı aileye yapılır, tekrarı halinde (3. Uyarıda) öğrenci koçluk sisteminden çıkarılır.</w:t>
      </w:r>
      <w:bookmarkStart w:id="0" w:name="_GoBack"/>
      <w:bookmarkEnd w:id="0"/>
    </w:p>
    <w:p w:rsidR="00E42EDA" w:rsidRPr="00E42EDA" w:rsidRDefault="00E42EDA" w:rsidP="00E42EDA">
      <w:pPr>
        <w:jc w:val="both"/>
      </w:pPr>
      <w:r>
        <w:t>5-</w:t>
      </w:r>
      <w:r w:rsidRPr="00E42EDA">
        <w:t>Öğrenci koçu okul tarafından atanır. Öğrenci koç seçimi yapamaz. Ancak koçluk süreci içinde her iki tarafın yazılı dilekçesi ile değişiklik yapılabilir. Karar ilgili yönetici tarafından değerlendirilir</w:t>
      </w:r>
    </w:p>
    <w:p w:rsidR="00E42EDA" w:rsidRPr="00E42EDA" w:rsidRDefault="00E42EDA" w:rsidP="00E42EDA">
      <w:pPr>
        <w:jc w:val="both"/>
      </w:pPr>
      <w:r>
        <w:t>5-</w:t>
      </w:r>
      <w:r w:rsidRPr="00E42EDA">
        <w:t>Öğrenci koçluğu psikoterapi değildir, kişisel ve eğitim ile ilgili hedefler oluşturma/ gerçekleştirme konularında tasarlanmış profesyonel bir yardım ilişkisi olarak algılanmalıdır. Profesyonel psikolojik yardım gerektiren durumlarda okul rehberlik servisinin değerlendirmesi ile yönlendirme yapılır.</w:t>
      </w:r>
    </w:p>
    <w:p w:rsidR="00E42EDA" w:rsidRPr="00E42EDA" w:rsidRDefault="00E42EDA" w:rsidP="00E42EDA">
      <w:pPr>
        <w:jc w:val="both"/>
      </w:pPr>
      <w:r>
        <w:t>6-</w:t>
      </w:r>
      <w:r w:rsidRPr="00E42EDA">
        <w:t>Koçluk süreci bir “tavsiye” ve “öğretmenlik” ilişkisi değildir. Öğrenci her girişimi için araştırma, karar verme ve eyleme geçme konularında sorumludur.</w:t>
      </w:r>
    </w:p>
    <w:p w:rsidR="00E42EDA" w:rsidRPr="00E42EDA" w:rsidRDefault="00E42EDA" w:rsidP="00E42EDA">
      <w:pPr>
        <w:jc w:val="both"/>
      </w:pPr>
      <w:r>
        <w:t>7-</w:t>
      </w:r>
      <w:r w:rsidRPr="00E42EDA">
        <w:t>Öğrenci vereceği kararlardan, seçimlerinden ve girişimlerinden doğrudan sorumludur. Ancak yaşamsal konularda ebeveyne bilgi verilir.</w:t>
      </w:r>
    </w:p>
    <w:p w:rsidR="00E42EDA" w:rsidRPr="00E42EDA" w:rsidRDefault="00E42EDA" w:rsidP="00E42EDA">
      <w:pPr>
        <w:jc w:val="both"/>
      </w:pPr>
      <w:r>
        <w:t>8-</w:t>
      </w:r>
      <w:r w:rsidRPr="00E42EDA">
        <w:t>Koçluk görüşmelerinde gizlilik esastır. Bu esas doğrultusunda öğrencinin yazılı izni olmadan veliye bilgi verilmez.</w:t>
      </w:r>
    </w:p>
    <w:p w:rsidR="00E42EDA" w:rsidRPr="00E42EDA" w:rsidRDefault="00E42EDA" w:rsidP="00E42EDA">
      <w:pPr>
        <w:jc w:val="both"/>
      </w:pPr>
      <w:r>
        <w:t>9-</w:t>
      </w:r>
      <w:r w:rsidRPr="00E42EDA">
        <w:t>Koçluk süreci başlangıcında öğrenciyi tanımaya yönelik yapılan ön görüşmelerde öğrencinin ve velinin verdiği bilgiler doğru kabul edilir. Özellikle sağlıkla ilgili konularda verilen bilgilerin sorumluluğu öğrenci ve veliye aittir.</w:t>
      </w:r>
    </w:p>
    <w:p w:rsidR="00E42EDA" w:rsidRPr="00E42EDA" w:rsidRDefault="00E42EDA" w:rsidP="00E42EDA">
      <w:pPr>
        <w:jc w:val="both"/>
      </w:pPr>
      <w:r>
        <w:t>10-</w:t>
      </w:r>
      <w:r w:rsidRPr="00E42EDA">
        <w:t>Koçluk görüşmelerinde üçüncü şahıslar bulundurulmaz. Ancak öğrenci ismi vermeden seanslara ilişkin genel değerlendirmeler görüş alışverişi ve eğitim amaçlı diğer koçlar ve rehberlik servisi ile paylaşılabilir.</w:t>
      </w:r>
    </w:p>
    <w:p w:rsidR="00E42EDA" w:rsidRPr="00E42EDA" w:rsidRDefault="00E42EDA" w:rsidP="00E42EDA">
      <w:pPr>
        <w:jc w:val="both"/>
      </w:pPr>
      <w:r>
        <w:t>11-</w:t>
      </w:r>
      <w:r w:rsidRPr="00E42EDA">
        <w:t>Iş bu sözleşme iki nüsha olarak düzenlenerek her iki nüshası öğrenci ve veli tarafından imzalanır ve bir nüshası öğrenci dosyasına bir nüshası veliye verilir.</w:t>
      </w:r>
    </w:p>
    <w:tbl>
      <w:tblPr>
        <w:tblpPr w:leftFromText="141" w:rightFromText="141" w:vertAnchor="text" w:horzAnchor="margin" w:tblpY="20"/>
        <w:tblW w:w="101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07"/>
        <w:gridCol w:w="1477"/>
        <w:gridCol w:w="1347"/>
        <w:gridCol w:w="1926"/>
        <w:gridCol w:w="1349"/>
        <w:gridCol w:w="1977"/>
      </w:tblGrid>
      <w:tr w:rsidR="00E42EDA" w:rsidRPr="00E42EDA" w:rsidTr="00E42EDA">
        <w:trPr>
          <w:trHeight w:val="317"/>
        </w:trPr>
        <w:tc>
          <w:tcPr>
            <w:tcW w:w="3584" w:type="dxa"/>
            <w:gridSpan w:val="2"/>
          </w:tcPr>
          <w:p w:rsidR="00E42EDA" w:rsidRPr="00E42EDA" w:rsidRDefault="00E42EDA" w:rsidP="00E42EDA">
            <w:pPr>
              <w:rPr>
                <w:b/>
              </w:rPr>
            </w:pPr>
            <w:r w:rsidRPr="00E42EDA">
              <w:rPr>
                <w:b/>
              </w:rPr>
              <w:t>Öğrenci</w:t>
            </w:r>
          </w:p>
        </w:tc>
        <w:tc>
          <w:tcPr>
            <w:tcW w:w="3273" w:type="dxa"/>
            <w:gridSpan w:val="2"/>
          </w:tcPr>
          <w:p w:rsidR="00E42EDA" w:rsidRPr="00E42EDA" w:rsidRDefault="00E42EDA" w:rsidP="00E42EDA">
            <w:pPr>
              <w:rPr>
                <w:b/>
              </w:rPr>
            </w:pPr>
            <w:r w:rsidRPr="00E42EDA">
              <w:rPr>
                <w:b/>
              </w:rPr>
              <w:t>Ebeveyn</w:t>
            </w:r>
          </w:p>
        </w:tc>
        <w:tc>
          <w:tcPr>
            <w:tcW w:w="3326" w:type="dxa"/>
            <w:gridSpan w:val="2"/>
          </w:tcPr>
          <w:p w:rsidR="00E42EDA" w:rsidRPr="00E42EDA" w:rsidRDefault="00E42EDA" w:rsidP="00E42EDA">
            <w:pPr>
              <w:rPr>
                <w:b/>
              </w:rPr>
            </w:pPr>
            <w:r w:rsidRPr="00E42EDA">
              <w:rPr>
                <w:b/>
              </w:rPr>
              <w:t>Öğrenci Koçu</w:t>
            </w:r>
          </w:p>
        </w:tc>
      </w:tr>
      <w:tr w:rsidR="00E42EDA" w:rsidRPr="00E42EDA" w:rsidTr="00E42EDA">
        <w:trPr>
          <w:trHeight w:val="316"/>
        </w:trPr>
        <w:tc>
          <w:tcPr>
            <w:tcW w:w="2107" w:type="dxa"/>
          </w:tcPr>
          <w:p w:rsidR="00E42EDA" w:rsidRPr="00E42EDA" w:rsidRDefault="00E42EDA" w:rsidP="00E42EDA">
            <w:r w:rsidRPr="00E42EDA">
              <w:t xml:space="preserve">Ad </w:t>
            </w:r>
            <w:proofErr w:type="spellStart"/>
            <w:r w:rsidRPr="00E42EDA">
              <w:t>Soyad</w:t>
            </w:r>
            <w:proofErr w:type="spellEnd"/>
            <w:r w:rsidRPr="00E42EDA">
              <w:t>:</w:t>
            </w:r>
          </w:p>
        </w:tc>
        <w:tc>
          <w:tcPr>
            <w:tcW w:w="1476" w:type="dxa"/>
          </w:tcPr>
          <w:p w:rsidR="00E42EDA" w:rsidRPr="00E42EDA" w:rsidRDefault="00E42EDA" w:rsidP="00E42EDA"/>
        </w:tc>
        <w:tc>
          <w:tcPr>
            <w:tcW w:w="1347" w:type="dxa"/>
          </w:tcPr>
          <w:p w:rsidR="00E42EDA" w:rsidRPr="00E42EDA" w:rsidRDefault="00E42EDA" w:rsidP="00E42EDA">
            <w:r w:rsidRPr="00E42EDA">
              <w:t xml:space="preserve">Ad </w:t>
            </w:r>
            <w:proofErr w:type="spellStart"/>
            <w:r w:rsidRPr="00E42EDA">
              <w:t>Soyad</w:t>
            </w:r>
            <w:proofErr w:type="spellEnd"/>
            <w:r w:rsidRPr="00E42EDA">
              <w:t>:</w:t>
            </w:r>
          </w:p>
        </w:tc>
        <w:tc>
          <w:tcPr>
            <w:tcW w:w="1925" w:type="dxa"/>
          </w:tcPr>
          <w:p w:rsidR="00E42EDA" w:rsidRPr="00E42EDA" w:rsidRDefault="00E42EDA" w:rsidP="00E42EDA"/>
        </w:tc>
        <w:tc>
          <w:tcPr>
            <w:tcW w:w="1349" w:type="dxa"/>
          </w:tcPr>
          <w:p w:rsidR="00E42EDA" w:rsidRPr="00E42EDA" w:rsidRDefault="00E42EDA" w:rsidP="00E42EDA">
            <w:r w:rsidRPr="00E42EDA">
              <w:t xml:space="preserve">Ad </w:t>
            </w:r>
            <w:proofErr w:type="spellStart"/>
            <w:r w:rsidRPr="00E42EDA">
              <w:t>Soyad</w:t>
            </w:r>
            <w:proofErr w:type="spellEnd"/>
            <w:r w:rsidRPr="00E42EDA">
              <w:t>:</w:t>
            </w:r>
          </w:p>
        </w:tc>
        <w:tc>
          <w:tcPr>
            <w:tcW w:w="1976" w:type="dxa"/>
          </w:tcPr>
          <w:p w:rsidR="00E42EDA" w:rsidRPr="00E42EDA" w:rsidRDefault="00E42EDA" w:rsidP="00E42EDA"/>
        </w:tc>
      </w:tr>
      <w:tr w:rsidR="00E42EDA" w:rsidRPr="00E42EDA" w:rsidTr="00E42EDA">
        <w:trPr>
          <w:trHeight w:val="318"/>
        </w:trPr>
        <w:tc>
          <w:tcPr>
            <w:tcW w:w="2107" w:type="dxa"/>
          </w:tcPr>
          <w:p w:rsidR="00E42EDA" w:rsidRPr="00E42EDA" w:rsidRDefault="00E42EDA" w:rsidP="00E42EDA">
            <w:r w:rsidRPr="00E42EDA">
              <w:t>Sınıf / No:</w:t>
            </w:r>
          </w:p>
        </w:tc>
        <w:tc>
          <w:tcPr>
            <w:tcW w:w="1476" w:type="dxa"/>
          </w:tcPr>
          <w:p w:rsidR="00E42EDA" w:rsidRPr="00E42EDA" w:rsidRDefault="00E42EDA" w:rsidP="00E42EDA"/>
        </w:tc>
        <w:tc>
          <w:tcPr>
            <w:tcW w:w="1347" w:type="dxa"/>
          </w:tcPr>
          <w:p w:rsidR="00E42EDA" w:rsidRPr="00E42EDA" w:rsidRDefault="00E42EDA" w:rsidP="00E42EDA">
            <w:r w:rsidRPr="00E42EDA">
              <w:t>Telefon:</w:t>
            </w:r>
          </w:p>
        </w:tc>
        <w:tc>
          <w:tcPr>
            <w:tcW w:w="1925" w:type="dxa"/>
          </w:tcPr>
          <w:p w:rsidR="00E42EDA" w:rsidRPr="00E42EDA" w:rsidRDefault="00E42EDA" w:rsidP="00E42EDA"/>
        </w:tc>
        <w:tc>
          <w:tcPr>
            <w:tcW w:w="1349" w:type="dxa"/>
          </w:tcPr>
          <w:p w:rsidR="00E42EDA" w:rsidRPr="00E42EDA" w:rsidRDefault="00E42EDA" w:rsidP="00E42EDA">
            <w:r w:rsidRPr="00E42EDA">
              <w:t>Telefon:</w:t>
            </w:r>
          </w:p>
        </w:tc>
        <w:tc>
          <w:tcPr>
            <w:tcW w:w="1976" w:type="dxa"/>
          </w:tcPr>
          <w:p w:rsidR="00E42EDA" w:rsidRPr="00E42EDA" w:rsidRDefault="00E42EDA" w:rsidP="00E42EDA"/>
        </w:tc>
      </w:tr>
      <w:tr w:rsidR="00E42EDA" w:rsidRPr="00E42EDA" w:rsidTr="00E42EDA">
        <w:trPr>
          <w:trHeight w:val="316"/>
        </w:trPr>
        <w:tc>
          <w:tcPr>
            <w:tcW w:w="2107" w:type="dxa"/>
          </w:tcPr>
          <w:p w:rsidR="00E42EDA" w:rsidRPr="00E42EDA" w:rsidRDefault="00E42EDA" w:rsidP="00E42EDA">
            <w:r w:rsidRPr="00E42EDA">
              <w:t>İmza:</w:t>
            </w:r>
          </w:p>
        </w:tc>
        <w:tc>
          <w:tcPr>
            <w:tcW w:w="1476" w:type="dxa"/>
          </w:tcPr>
          <w:p w:rsidR="00E42EDA" w:rsidRPr="00E42EDA" w:rsidRDefault="00E42EDA" w:rsidP="00E42EDA"/>
        </w:tc>
        <w:tc>
          <w:tcPr>
            <w:tcW w:w="1347" w:type="dxa"/>
          </w:tcPr>
          <w:p w:rsidR="00E42EDA" w:rsidRPr="00E42EDA" w:rsidRDefault="00E42EDA" w:rsidP="00E42EDA">
            <w:r w:rsidRPr="00E42EDA">
              <w:t>İmza:</w:t>
            </w:r>
          </w:p>
        </w:tc>
        <w:tc>
          <w:tcPr>
            <w:tcW w:w="1925" w:type="dxa"/>
          </w:tcPr>
          <w:p w:rsidR="00E42EDA" w:rsidRPr="00E42EDA" w:rsidRDefault="00E42EDA" w:rsidP="00E42EDA"/>
        </w:tc>
        <w:tc>
          <w:tcPr>
            <w:tcW w:w="1349" w:type="dxa"/>
          </w:tcPr>
          <w:p w:rsidR="00E42EDA" w:rsidRPr="00E42EDA" w:rsidRDefault="00E42EDA" w:rsidP="00E42EDA">
            <w:r w:rsidRPr="00E42EDA">
              <w:t>İmza:</w:t>
            </w:r>
          </w:p>
        </w:tc>
        <w:tc>
          <w:tcPr>
            <w:tcW w:w="1976" w:type="dxa"/>
          </w:tcPr>
          <w:p w:rsidR="00E42EDA" w:rsidRPr="00E42EDA" w:rsidRDefault="00E42EDA" w:rsidP="00E42EDA"/>
        </w:tc>
      </w:tr>
      <w:tr w:rsidR="00E42EDA" w:rsidRPr="00E42EDA" w:rsidTr="00E42EDA">
        <w:trPr>
          <w:trHeight w:val="70"/>
        </w:trPr>
        <w:tc>
          <w:tcPr>
            <w:tcW w:w="2107" w:type="dxa"/>
          </w:tcPr>
          <w:p w:rsidR="00E42EDA" w:rsidRPr="00E42EDA" w:rsidRDefault="00E42EDA" w:rsidP="00E42EDA">
            <w:r w:rsidRPr="00E42EDA">
              <w:t>Sözleşme Tarihi:</w:t>
            </w:r>
          </w:p>
        </w:tc>
        <w:tc>
          <w:tcPr>
            <w:tcW w:w="1476" w:type="dxa"/>
          </w:tcPr>
          <w:p w:rsidR="00E42EDA" w:rsidRPr="00E42EDA" w:rsidRDefault="00E42EDA" w:rsidP="00E42EDA"/>
        </w:tc>
        <w:tc>
          <w:tcPr>
            <w:tcW w:w="1347" w:type="dxa"/>
          </w:tcPr>
          <w:p w:rsidR="00E42EDA" w:rsidRPr="00E42EDA" w:rsidRDefault="00E42EDA" w:rsidP="00E42EDA"/>
        </w:tc>
        <w:tc>
          <w:tcPr>
            <w:tcW w:w="1925" w:type="dxa"/>
          </w:tcPr>
          <w:p w:rsidR="00E42EDA" w:rsidRPr="00E42EDA" w:rsidRDefault="00E42EDA" w:rsidP="00E42EDA"/>
        </w:tc>
        <w:tc>
          <w:tcPr>
            <w:tcW w:w="1349" w:type="dxa"/>
          </w:tcPr>
          <w:p w:rsidR="00E42EDA" w:rsidRPr="00E42EDA" w:rsidRDefault="00E42EDA" w:rsidP="00E42EDA"/>
        </w:tc>
        <w:tc>
          <w:tcPr>
            <w:tcW w:w="1976" w:type="dxa"/>
          </w:tcPr>
          <w:p w:rsidR="00E42EDA" w:rsidRPr="00E42EDA" w:rsidRDefault="00E42EDA" w:rsidP="00E42EDA"/>
        </w:tc>
      </w:tr>
    </w:tbl>
    <w:p w:rsidR="0078771B" w:rsidRDefault="0078771B"/>
    <w:sectPr w:rsidR="0078771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mic Sans MS">
    <w:altName w:val="Comic Sans MS"/>
    <w:panose1 w:val="030F0702030302020204"/>
    <w:charset w:val="A2"/>
    <w:family w:val="script"/>
    <w:pitch w:val="variable"/>
    <w:sig w:usb0="00000287" w:usb1="00000013" w:usb2="00000000" w:usb3="00000000" w:csb0="0000009F"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5B5092"/>
    <w:multiLevelType w:val="hybridMultilevel"/>
    <w:tmpl w:val="6B50710C"/>
    <w:lvl w:ilvl="0" w:tplc="4BDA5CFE">
      <w:start w:val="2"/>
      <w:numFmt w:val="decimal"/>
      <w:lvlText w:val="%1."/>
      <w:lvlJc w:val="left"/>
      <w:pPr>
        <w:ind w:left="718" w:hanging="276"/>
        <w:jc w:val="left"/>
      </w:pPr>
      <w:rPr>
        <w:rFonts w:ascii="Comic Sans MS" w:eastAsia="Comic Sans MS" w:hAnsi="Comic Sans MS" w:cs="Comic Sans MS" w:hint="default"/>
        <w:spacing w:val="-1"/>
        <w:w w:val="100"/>
        <w:sz w:val="22"/>
        <w:szCs w:val="22"/>
        <w:lang w:val="tr-TR" w:eastAsia="en-US" w:bidi="ar-SA"/>
      </w:rPr>
    </w:lvl>
    <w:lvl w:ilvl="1" w:tplc="E66EC142">
      <w:numFmt w:val="bullet"/>
      <w:lvlText w:val="•"/>
      <w:lvlJc w:val="left"/>
      <w:pPr>
        <w:ind w:left="1768" w:hanging="276"/>
      </w:pPr>
      <w:rPr>
        <w:rFonts w:hint="default"/>
        <w:lang w:val="tr-TR" w:eastAsia="en-US" w:bidi="ar-SA"/>
      </w:rPr>
    </w:lvl>
    <w:lvl w:ilvl="2" w:tplc="AC0AA0C6">
      <w:numFmt w:val="bullet"/>
      <w:lvlText w:val="•"/>
      <w:lvlJc w:val="left"/>
      <w:pPr>
        <w:ind w:left="2817" w:hanging="276"/>
      </w:pPr>
      <w:rPr>
        <w:rFonts w:hint="default"/>
        <w:lang w:val="tr-TR" w:eastAsia="en-US" w:bidi="ar-SA"/>
      </w:rPr>
    </w:lvl>
    <w:lvl w:ilvl="3" w:tplc="4DE829D0">
      <w:numFmt w:val="bullet"/>
      <w:lvlText w:val="•"/>
      <w:lvlJc w:val="left"/>
      <w:pPr>
        <w:ind w:left="3865" w:hanging="276"/>
      </w:pPr>
      <w:rPr>
        <w:rFonts w:hint="default"/>
        <w:lang w:val="tr-TR" w:eastAsia="en-US" w:bidi="ar-SA"/>
      </w:rPr>
    </w:lvl>
    <w:lvl w:ilvl="4" w:tplc="950EBA36">
      <w:numFmt w:val="bullet"/>
      <w:lvlText w:val="•"/>
      <w:lvlJc w:val="left"/>
      <w:pPr>
        <w:ind w:left="4914" w:hanging="276"/>
      </w:pPr>
      <w:rPr>
        <w:rFonts w:hint="default"/>
        <w:lang w:val="tr-TR" w:eastAsia="en-US" w:bidi="ar-SA"/>
      </w:rPr>
    </w:lvl>
    <w:lvl w:ilvl="5" w:tplc="5770E5A8">
      <w:numFmt w:val="bullet"/>
      <w:lvlText w:val="•"/>
      <w:lvlJc w:val="left"/>
      <w:pPr>
        <w:ind w:left="5963" w:hanging="276"/>
      </w:pPr>
      <w:rPr>
        <w:rFonts w:hint="default"/>
        <w:lang w:val="tr-TR" w:eastAsia="en-US" w:bidi="ar-SA"/>
      </w:rPr>
    </w:lvl>
    <w:lvl w:ilvl="6" w:tplc="1AAE0D72">
      <w:numFmt w:val="bullet"/>
      <w:lvlText w:val="•"/>
      <w:lvlJc w:val="left"/>
      <w:pPr>
        <w:ind w:left="7011" w:hanging="276"/>
      </w:pPr>
      <w:rPr>
        <w:rFonts w:hint="default"/>
        <w:lang w:val="tr-TR" w:eastAsia="en-US" w:bidi="ar-SA"/>
      </w:rPr>
    </w:lvl>
    <w:lvl w:ilvl="7" w:tplc="250EF91C">
      <w:numFmt w:val="bullet"/>
      <w:lvlText w:val="•"/>
      <w:lvlJc w:val="left"/>
      <w:pPr>
        <w:ind w:left="8060" w:hanging="276"/>
      </w:pPr>
      <w:rPr>
        <w:rFonts w:hint="default"/>
        <w:lang w:val="tr-TR" w:eastAsia="en-US" w:bidi="ar-SA"/>
      </w:rPr>
    </w:lvl>
    <w:lvl w:ilvl="8" w:tplc="4B80CC5C">
      <w:numFmt w:val="bullet"/>
      <w:lvlText w:val="•"/>
      <w:lvlJc w:val="left"/>
      <w:pPr>
        <w:ind w:left="9109" w:hanging="276"/>
      </w:pPr>
      <w:rPr>
        <w:rFonts w:hint="default"/>
        <w:lang w:val="tr-TR"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2EDA"/>
    <w:rsid w:val="0078771B"/>
    <w:rsid w:val="008B180B"/>
    <w:rsid w:val="00E42ED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DAAA8D"/>
  <w15:chartTrackingRefBased/>
  <w15:docId w15:val="{0EB550CB-8B4E-482F-AF9B-618B5C43F9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376</Words>
  <Characters>2145</Characters>
  <Application>Microsoft Office Word</Application>
  <DocSecurity>0</DocSecurity>
  <Lines>17</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Başak Duman Darcan</dc:creator>
  <cp:keywords/>
  <dc:description/>
  <cp:lastModifiedBy>Başak Duman Darcan</cp:lastModifiedBy>
  <cp:revision>2</cp:revision>
  <dcterms:created xsi:type="dcterms:W3CDTF">2023-10-03T09:08:00Z</dcterms:created>
  <dcterms:modified xsi:type="dcterms:W3CDTF">2023-10-03T09:08:00Z</dcterms:modified>
</cp:coreProperties>
</file>